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1800"/>
        </w:tabs>
        <w:spacing w:line="560" w:lineRule="exact"/>
        <w:jc w:val="center"/>
        <w:rPr>
          <w:rFonts w:eastAsia="仿宋_GB2312"/>
          <w:color w:val="auto"/>
          <w:sz w:val="36"/>
          <w:szCs w:val="36"/>
        </w:rPr>
      </w:pPr>
      <w:r>
        <w:rPr>
          <w:rFonts w:eastAsia="方正小标宋简体"/>
          <w:color w:val="auto"/>
          <w:sz w:val="36"/>
          <w:szCs w:val="36"/>
        </w:rPr>
        <w:t>广东省202</w:t>
      </w:r>
      <w:r>
        <w:rPr>
          <w:rFonts w:hint="eastAsia" w:eastAsia="方正小标宋简体"/>
          <w:color w:val="auto"/>
          <w:sz w:val="36"/>
          <w:szCs w:val="36"/>
          <w:lang w:val="en-US" w:eastAsia="zh-CN"/>
        </w:rPr>
        <w:t>4</w:t>
      </w:r>
      <w:r>
        <w:rPr>
          <w:rFonts w:eastAsia="方正小标宋简体"/>
          <w:color w:val="auto"/>
          <w:sz w:val="36"/>
          <w:szCs w:val="36"/>
        </w:rPr>
        <w:t>年普通高校专升本招生体格检查表</w:t>
      </w:r>
    </w:p>
    <w:p>
      <w:pPr>
        <w:rPr>
          <w:rFonts w:eastAsia="仿宋_GB2312"/>
          <w:color w:val="auto"/>
          <w:sz w:val="24"/>
        </w:rPr>
      </w:pPr>
      <w:r>
        <w:rPr>
          <w:rFonts w:eastAsia="仿宋_GB2312"/>
          <w:b/>
          <w:color w:val="auto"/>
          <w:sz w:val="24"/>
        </w:rPr>
        <w:t xml:space="preserve">   </w:t>
      </w:r>
      <w:r>
        <w:rPr>
          <w:rFonts w:eastAsia="仿宋_GB2312"/>
          <w:color w:val="auto"/>
          <w:sz w:val="24"/>
        </w:rPr>
        <w:t xml:space="preserve">                                      </w:t>
      </w:r>
    </w:p>
    <w:p>
      <w:pPr>
        <w:jc w:val="center"/>
        <w:rPr>
          <w:rFonts w:eastAsia="仿宋_GB2312"/>
          <w:color w:val="auto"/>
          <w:sz w:val="24"/>
          <w:u w:val="single"/>
        </w:rPr>
      </w:pPr>
      <w:r>
        <w:rPr>
          <w:rFonts w:eastAsia="仿宋_GB2312"/>
          <w:color w:val="auto"/>
          <w:sz w:val="24"/>
        </w:rPr>
        <w:t xml:space="preserve">                                        准考证号：</w:t>
      </w:r>
      <w:r>
        <w:rPr>
          <w:rFonts w:eastAsia="仿宋_GB2312"/>
          <w:color w:val="auto"/>
          <w:sz w:val="24"/>
          <w:u w:val="single"/>
        </w:rPr>
        <w:t xml:space="preserve">                </w:t>
      </w:r>
    </w:p>
    <w:p>
      <w:pPr>
        <w:rPr>
          <w:color w:val="auto"/>
        </w:rPr>
      </w:pPr>
    </w:p>
    <w:p>
      <w:pPr>
        <w:rPr>
          <w:rFonts w:eastAsia="仿宋_GB2312"/>
          <w:color w:val="auto"/>
          <w:sz w:val="24"/>
          <w:u w:val="single"/>
        </w:rPr>
      </w:pPr>
      <w:r>
        <w:rPr>
          <w:rFonts w:eastAsia="仿宋_GB2312"/>
          <w:color w:val="auto"/>
          <w:sz w:val="24"/>
        </w:rPr>
        <w:t>市</w:t>
      </w:r>
      <w:r>
        <w:rPr>
          <w:rFonts w:eastAsia="仿宋_GB2312"/>
          <w:color w:val="auto"/>
          <w:sz w:val="24"/>
          <w:u w:val="single"/>
        </w:rPr>
        <w:t xml:space="preserve">              </w:t>
      </w:r>
      <w:r>
        <w:rPr>
          <w:rFonts w:eastAsia="仿宋_GB2312"/>
          <w:color w:val="auto"/>
          <w:sz w:val="24"/>
        </w:rPr>
        <w:t>县（市、区）</w:t>
      </w:r>
      <w:r>
        <w:rPr>
          <w:rFonts w:eastAsia="仿宋_GB2312"/>
          <w:color w:val="auto"/>
          <w:sz w:val="24"/>
          <w:u w:val="single"/>
        </w:rPr>
        <w:t xml:space="preserve">              </w:t>
      </w:r>
      <w:r>
        <w:rPr>
          <w:rFonts w:eastAsia="仿宋_GB2312"/>
          <w:color w:val="auto"/>
          <w:sz w:val="24"/>
        </w:rPr>
        <w:t xml:space="preserve">        考生签名：</w:t>
      </w:r>
      <w:r>
        <w:rPr>
          <w:rFonts w:eastAsia="仿宋_GB2312"/>
          <w:color w:val="auto"/>
          <w:sz w:val="24"/>
          <w:u w:val="single"/>
        </w:rPr>
        <w:t xml:space="preserve">              </w:t>
      </w:r>
    </w:p>
    <w:p>
      <w:pPr>
        <w:rPr>
          <w:color w:val="auto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714"/>
        <w:gridCol w:w="366"/>
        <w:gridCol w:w="360"/>
        <w:gridCol w:w="239"/>
        <w:gridCol w:w="121"/>
        <w:gridCol w:w="360"/>
        <w:gridCol w:w="20"/>
        <w:gridCol w:w="39"/>
        <w:gridCol w:w="301"/>
        <w:gridCol w:w="180"/>
        <w:gridCol w:w="540"/>
        <w:gridCol w:w="59"/>
        <w:gridCol w:w="121"/>
        <w:gridCol w:w="239"/>
        <w:gridCol w:w="661"/>
        <w:gridCol w:w="180"/>
        <w:gridCol w:w="180"/>
        <w:gridCol w:w="1080"/>
        <w:gridCol w:w="80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7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出生</w:t>
            </w:r>
          </w:p>
        </w:tc>
        <w:tc>
          <w:tcPr>
            <w:tcW w:w="2240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  年  月  日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半身一寸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脱帽相片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体检医院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体检章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文化程度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5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职业</w:t>
            </w:r>
          </w:p>
        </w:tc>
        <w:tc>
          <w:tcPr>
            <w:tcW w:w="102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adjustRightInd w:val="0"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714" w:type="dxa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 现住所及           通讯处</w:t>
            </w:r>
          </w:p>
        </w:tc>
        <w:tc>
          <w:tcPr>
            <w:tcW w:w="4380" w:type="dxa"/>
            <w:gridSpan w:val="12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原毕业学校或工作单位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47" w:type="dxa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既往病史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720" w:type="dxa"/>
            <w:gridSpan w:val="21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（以上由考生本人如实填写）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眼科</w:t>
            </w: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裸眼视力</w:t>
            </w: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右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矫正视力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右      矫正度数：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（签字）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1.眼   科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2.耳鼻喉科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3.口腔科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00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左</w:t>
            </w: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左      矫正度数：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其他眼病</w:t>
            </w:r>
          </w:p>
        </w:tc>
        <w:tc>
          <w:tcPr>
            <w:tcW w:w="1466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19" w:type="dxa"/>
            <w:gridSpan w:val="5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色觉检查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彩色图案及编码：               正常□ 色弱□ 色盲□ 全色盲□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119" w:type="dxa"/>
            <w:gridSpan w:val="5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 xml:space="preserve">单颜色识别：                </w:t>
            </w:r>
          </w:p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红□ 绿□ 紫□ 蓝□ 黄□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耳鼻喉科</w:t>
            </w:r>
          </w:p>
        </w:tc>
        <w:tc>
          <w:tcPr>
            <w:tcW w:w="714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听力</w:t>
            </w: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右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嗅觉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迟钝□ 丧失□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71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66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左     公尺</w:t>
            </w:r>
          </w:p>
        </w:tc>
        <w:tc>
          <w:tcPr>
            <w:tcW w:w="1119" w:type="dxa"/>
            <w:gridSpan w:val="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耳鼻咽喉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67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耳鼻喉科异常</w:t>
            </w:r>
          </w:p>
        </w:tc>
        <w:tc>
          <w:tcPr>
            <w:tcW w:w="4881" w:type="dxa"/>
            <w:gridSpan w:val="15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口腔科</w:t>
            </w: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唇腭：正常□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牙齿：正常□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口吃：否□ 是□</w:t>
            </w:r>
          </w:p>
        </w:tc>
        <w:tc>
          <w:tcPr>
            <w:tcW w:w="1260" w:type="dxa"/>
            <w:gridSpan w:val="7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口腔异常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外科</w:t>
            </w:r>
          </w:p>
        </w:tc>
        <w:tc>
          <w:tcPr>
            <w:tcW w:w="216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身高：     厘米</w:t>
            </w:r>
          </w:p>
        </w:tc>
        <w:tc>
          <w:tcPr>
            <w:tcW w:w="4400" w:type="dxa"/>
            <w:gridSpan w:val="1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体重：     公斤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医师意见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皮肤: 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面部：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颈部：正常□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脊柱：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2520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四肢：正常□  异常□</w:t>
            </w:r>
          </w:p>
        </w:tc>
        <w:tc>
          <w:tcPr>
            <w:tcW w:w="4040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关节： 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外科异常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内科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血压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收缩压：       kpa</w:t>
            </w:r>
          </w:p>
          <w:p>
            <w:pPr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舒张压：       kpa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发育情况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良好□  差□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神经系统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呼吸系统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心脏及血管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肝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脾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　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胸部透视</w:t>
            </w:r>
          </w:p>
        </w:tc>
        <w:tc>
          <w:tcPr>
            <w:tcW w:w="1859" w:type="dxa"/>
            <w:gridSpan w:val="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正常□  异常□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胸透异常</w:t>
            </w:r>
          </w:p>
        </w:tc>
        <w:tc>
          <w:tcPr>
            <w:tcW w:w="206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内科异常</w:t>
            </w:r>
          </w:p>
        </w:tc>
        <w:tc>
          <w:tcPr>
            <w:tcW w:w="5120" w:type="dxa"/>
            <w:gridSpan w:val="16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4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肝功能</w:t>
            </w: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转氨酶：正常□  异常□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医 师 意 见</w:t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  <w:r>
              <w:rPr>
                <w:rFonts w:eastAsia="仿宋_GB2312"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ind w:firstLine="525" w:firstLineChars="250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签字</w:t>
            </w:r>
          </w:p>
          <w:p>
            <w:pPr>
              <w:widowControl/>
              <w:ind w:firstLine="525" w:firstLineChars="250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4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  <w:tc>
          <w:tcPr>
            <w:tcW w:w="6560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肝功能异常：</w:t>
            </w: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体检结论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体检医院意见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复审意见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96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备注</w:t>
            </w:r>
          </w:p>
        </w:tc>
        <w:tc>
          <w:tcPr>
            <w:tcW w:w="7759" w:type="dxa"/>
            <w:gridSpan w:val="19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auto"/>
                <w:kern w:val="0"/>
                <w:szCs w:val="21"/>
              </w:rPr>
            </w:pPr>
            <w:r>
              <w:rPr>
                <w:rFonts w:eastAsia="仿宋_GB2312"/>
                <w:color w:val="auto"/>
                <w:kern w:val="0"/>
                <w:szCs w:val="21"/>
              </w:rPr>
              <w:t>　</w:t>
            </w:r>
          </w:p>
        </w:tc>
      </w:tr>
    </w:tbl>
    <w:p>
      <w:pPr>
        <w:ind w:firstLine="420"/>
        <w:rPr>
          <w:rFonts w:eastAsia="仿宋_GB2312"/>
          <w:color w:val="auto"/>
          <w:szCs w:val="21"/>
        </w:rPr>
      </w:pPr>
    </w:p>
    <w:p>
      <w:pPr>
        <w:ind w:left="1140" w:leftChars="200" w:hanging="720" w:hangingChars="3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注：1.“既往病史”一栏考生必须如实填写。如发现有隐瞒严重疾病，不符合体检标准的，即使已录取入学，也必须取消入学资格</w:t>
      </w:r>
    </w:p>
    <w:p>
      <w:pPr>
        <w:ind w:left="0" w:firstLine="960" w:firstLineChars="4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2.体检医师应在检查项目结果的正常或异常等后的空格打“√”。</w:t>
      </w:r>
    </w:p>
    <w:p>
      <w:pPr>
        <w:ind w:left="1198" w:leftChars="456" w:hanging="240" w:hangingChars="100"/>
        <w:rPr>
          <w:rFonts w:eastAsia="仿宋_GB2312"/>
          <w:color w:val="auto"/>
          <w:sz w:val="24"/>
        </w:rPr>
      </w:pPr>
      <w:r>
        <w:rPr>
          <w:rFonts w:eastAsia="仿宋_GB2312"/>
          <w:color w:val="auto"/>
          <w:sz w:val="24"/>
        </w:rPr>
        <w:t>3.体检标准按《普通高等学校招生体检指导意见》及教育部、卫生部有关文件要求执行。</w:t>
      </w:r>
    </w:p>
    <w:p>
      <w:pPr>
        <w:rPr>
          <w:rFonts w:eastAsia="仿宋_GB2312"/>
          <w:color w:val="auto"/>
          <w:sz w:val="24"/>
        </w:rPr>
      </w:pPr>
    </w:p>
    <w:p>
      <w:pPr>
        <w:tabs>
          <w:tab w:val="left" w:pos="3056"/>
          <w:tab w:val="center" w:pos="4908"/>
        </w:tabs>
        <w:jc w:val="left"/>
        <w:rPr>
          <w:color w:val="auto"/>
        </w:rPr>
      </w:pPr>
      <w:r>
        <w:rPr>
          <w:rFonts w:eastAsia="仿宋_GB2312"/>
          <w:color w:val="auto"/>
          <w:sz w:val="24"/>
        </w:rPr>
        <w:tab/>
      </w:r>
      <w:r>
        <w:rPr>
          <w:rFonts w:eastAsia="仿宋_GB2312"/>
          <w:color w:val="auto"/>
          <w:sz w:val="24"/>
        </w:rPr>
        <w:t xml:space="preserve">               </w:t>
      </w:r>
      <w:r>
        <w:rPr>
          <w:rFonts w:eastAsia="仿宋_GB2312"/>
          <w:color w:val="auto"/>
          <w:sz w:val="24"/>
        </w:rPr>
        <w:tab/>
      </w:r>
      <w:r>
        <w:rPr>
          <w:rFonts w:eastAsia="仿宋_GB2312"/>
          <w:color w:val="auto"/>
          <w:sz w:val="24"/>
        </w:rPr>
        <w:t>体检日期：二О    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8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2"/>
        <w:sz w:val="13"/>
        <w:szCs w:val="13"/>
      </w:rPr>
      <w:t>34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dkM2E1MTEyM2U1YTZkMTEwYTY0YjU0NDg0ZjY4ZWMifQ=="/>
  </w:docVars>
  <w:rsids>
    <w:rsidRoot w:val="10B036F6"/>
    <w:rsid w:val="10B036F6"/>
    <w:rsid w:val="1B1F0B0A"/>
    <w:rsid w:val="40DF4FF0"/>
    <w:rsid w:val="4D1F06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Style w:val="4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2023-12-19T02:27:00Z</dcterms:created>
  <dc:creator>FuFuFuFu</dc:creator>
  <cp:lastModifiedBy>  </cp:lastModifiedBy>
  <dcterms:modified xsi:type="dcterms:W3CDTF">2024-01-02T02:03:29Z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2AA78F61CE084152A6E44ABAEC661381_13</vt:lpwstr>
  </property>
</Properties>
</file>